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AB" w:rsidRPr="005F1FF9" w:rsidRDefault="002B35AB" w:rsidP="005F1F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FF9">
        <w:rPr>
          <w:rFonts w:ascii="Times New Roman" w:hAnsi="Times New Roman" w:cs="Times New Roman"/>
          <w:b/>
          <w:sz w:val="24"/>
          <w:szCs w:val="24"/>
        </w:rPr>
        <w:t>Открытый урок по теме « Волго-Вятский район</w:t>
      </w:r>
      <w:r w:rsidR="005F1FF9">
        <w:rPr>
          <w:rFonts w:ascii="Times New Roman" w:hAnsi="Times New Roman" w:cs="Times New Roman"/>
          <w:b/>
          <w:sz w:val="24"/>
          <w:szCs w:val="24"/>
        </w:rPr>
        <w:t>»</w:t>
      </w:r>
    </w:p>
    <w:p w:rsidR="006E00AD" w:rsidRDefault="006E00AD" w:rsidP="006E0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географии: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Домущей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Л.П.</w:t>
      </w:r>
    </w:p>
    <w:p w:rsidR="006E00AD" w:rsidRDefault="006E00AD" w:rsidP="006E0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9 б</w:t>
      </w:r>
    </w:p>
    <w:p w:rsidR="006E00AD" w:rsidRPr="00C75154" w:rsidRDefault="006E00AD" w:rsidP="006E00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21.11.2017 г</w:t>
      </w:r>
    </w:p>
    <w:p w:rsidR="002B35AB" w:rsidRPr="005F1FF9" w:rsidRDefault="002B35AB">
      <w:pPr>
        <w:rPr>
          <w:rFonts w:ascii="Times New Roman" w:hAnsi="Times New Roman" w:cs="Times New Roman"/>
          <w:b/>
          <w:sz w:val="24"/>
          <w:szCs w:val="24"/>
        </w:rPr>
      </w:pPr>
      <w:r w:rsidRPr="005F1FF9">
        <w:rPr>
          <w:rFonts w:ascii="Times New Roman" w:hAnsi="Times New Roman" w:cs="Times New Roman"/>
          <w:b/>
          <w:sz w:val="24"/>
          <w:szCs w:val="24"/>
        </w:rPr>
        <w:t>Цели урока:</w:t>
      </w:r>
    </w:p>
    <w:p w:rsidR="002B35AB" w:rsidRDefault="002B35AB">
      <w:pPr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>Определить географическое положение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</w:t>
      </w:r>
    </w:p>
    <w:p w:rsidR="002B35AB" w:rsidRDefault="002B35AB">
      <w:pPr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>Выявить состав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</w:t>
      </w:r>
    </w:p>
    <w:p w:rsidR="002B35AB" w:rsidRDefault="002B35AB">
      <w:pPr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>Познакомить с национальным многообразием Волго</w:t>
      </w:r>
      <w:r w:rsidR="005F1FF9"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</w:t>
      </w:r>
    </w:p>
    <w:p w:rsidR="005F1FF9" w:rsidRDefault="002B35AB">
      <w:pPr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>Раскрыть особенности хозяйственного и культурного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развития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</w:t>
      </w:r>
      <w:r w:rsidR="005F1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5AB" w:rsidRDefault="002B35AB">
      <w:pPr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  <w:r w:rsidRPr="002B35AB">
        <w:rPr>
          <w:rFonts w:ascii="Times New Roman" w:hAnsi="Times New Roman" w:cs="Times New Roman"/>
          <w:sz w:val="24"/>
          <w:szCs w:val="24"/>
        </w:rPr>
        <w:t xml:space="preserve"> состав и географическое положение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 Этническое многообразие.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Отрасли промышленности и сельского хозяйства. Крупные города.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F9" w:rsidRDefault="002B35AB">
      <w:pPr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b/>
          <w:sz w:val="24"/>
          <w:szCs w:val="24"/>
        </w:rPr>
        <w:t>Способы действий учащихся:</w:t>
      </w:r>
      <w:r w:rsidRPr="002B35AB">
        <w:rPr>
          <w:rFonts w:ascii="Times New Roman" w:hAnsi="Times New Roman" w:cs="Times New Roman"/>
          <w:sz w:val="24"/>
          <w:szCs w:val="24"/>
        </w:rPr>
        <w:t xml:space="preserve"> на основе анализа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текста § 14, физической и экономической карт Центральной России (рис. 7 и 8 учебника) дать характеристику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географического положения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района; работать с контурной картой; работать в группах; отстаивать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свою позицию в обсуждении; осуществить рефлексию.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F9" w:rsidRDefault="002B35AB">
      <w:pPr>
        <w:rPr>
          <w:rFonts w:ascii="Times New Roman" w:hAnsi="Times New Roman" w:cs="Times New Roman"/>
          <w:sz w:val="24"/>
          <w:szCs w:val="24"/>
        </w:rPr>
      </w:pPr>
      <w:r w:rsidRPr="005F1FF9">
        <w:rPr>
          <w:rFonts w:ascii="Times New Roman" w:hAnsi="Times New Roman" w:cs="Times New Roman"/>
          <w:b/>
          <w:sz w:val="24"/>
          <w:szCs w:val="24"/>
        </w:rPr>
        <w:t>Ценностный компонент урока</w:t>
      </w:r>
      <w:r w:rsidRPr="002B35AB">
        <w:rPr>
          <w:rFonts w:ascii="Times New Roman" w:hAnsi="Times New Roman" w:cs="Times New Roman"/>
          <w:sz w:val="24"/>
          <w:szCs w:val="24"/>
        </w:rPr>
        <w:t>: значение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 в хозяйстве России; ценностный 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смыслами в ситуации диалога.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F9" w:rsidRDefault="005F1FF9">
      <w:pPr>
        <w:rPr>
          <w:rFonts w:ascii="Times New Roman" w:hAnsi="Times New Roman" w:cs="Times New Roman"/>
          <w:sz w:val="24"/>
          <w:szCs w:val="24"/>
        </w:rPr>
      </w:pPr>
    </w:p>
    <w:p w:rsidR="006542F7" w:rsidRPr="006542F7" w:rsidRDefault="002B35AB">
      <w:pPr>
        <w:rPr>
          <w:rFonts w:ascii="Times New Roman" w:hAnsi="Times New Roman" w:cs="Times New Roman"/>
          <w:b/>
          <w:sz w:val="24"/>
          <w:szCs w:val="24"/>
        </w:rPr>
      </w:pPr>
      <w:r w:rsidRPr="006542F7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5C4F32" w:rsidRPr="002B35AB" w:rsidRDefault="002B35AB">
      <w:pPr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 xml:space="preserve">Вначале 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учащиеся дают характеристику географического положения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 Они делают вывод, что Волго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Вятский район, расположенный в бассейнах Волги, Оки и Вятки по соседству с Центральным, По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2B35AB">
        <w:rPr>
          <w:rFonts w:ascii="Times New Roman" w:hAnsi="Times New Roman" w:cs="Times New Roman"/>
          <w:sz w:val="24"/>
          <w:szCs w:val="24"/>
        </w:rPr>
        <w:t>олжским, Уральским районами, имеет выгодное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географическое положение. Далее ученики выясняют состав района, отмечая на контурной карте Нижегородскую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и Кировскую области, а также республики Чувашию,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Мордовию и Марий Эл.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 xml:space="preserve">Используя текст </w:t>
      </w:r>
      <w:proofErr w:type="gramStart"/>
      <w:r w:rsidRPr="002B35A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B35AB">
        <w:rPr>
          <w:rFonts w:ascii="Times New Roman" w:hAnsi="Times New Roman" w:cs="Times New Roman"/>
          <w:sz w:val="24"/>
          <w:szCs w:val="24"/>
        </w:rPr>
        <w:t xml:space="preserve"> с. 65 </w:t>
      </w:r>
      <w:proofErr w:type="gramStart"/>
      <w:r w:rsidRPr="002B35AB">
        <w:rPr>
          <w:rFonts w:ascii="Times New Roman" w:hAnsi="Times New Roman" w:cs="Times New Roman"/>
          <w:sz w:val="24"/>
          <w:szCs w:val="24"/>
        </w:rPr>
        <w:t>учебника</w:t>
      </w:r>
      <w:proofErr w:type="gramEnd"/>
      <w:r w:rsidRPr="002B35AB">
        <w:rPr>
          <w:rFonts w:ascii="Times New Roman" w:hAnsi="Times New Roman" w:cs="Times New Roman"/>
          <w:sz w:val="24"/>
          <w:szCs w:val="24"/>
        </w:rPr>
        <w:t>, учащиеся устанавливают особенности Волго</w:t>
      </w:r>
      <w:r w:rsidR="006542F7"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 и составляют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кластер в виде графической схемы.</w:t>
      </w:r>
    </w:p>
    <w:p w:rsidR="002B35AB" w:rsidRPr="006542F7" w:rsidRDefault="002B35AB" w:rsidP="006542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2F7">
        <w:rPr>
          <w:rFonts w:ascii="Times New Roman" w:hAnsi="Times New Roman" w:cs="Times New Roman"/>
          <w:b/>
          <w:sz w:val="24"/>
          <w:szCs w:val="24"/>
        </w:rPr>
        <w:t>Особенности  Волго-Вятского района:</w:t>
      </w:r>
    </w:p>
    <w:p w:rsidR="002B35AB" w:rsidRPr="006542F7" w:rsidRDefault="002B35AB" w:rsidP="00654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F7">
        <w:rPr>
          <w:rFonts w:ascii="Times New Roman" w:hAnsi="Times New Roman" w:cs="Times New Roman"/>
          <w:sz w:val="24"/>
          <w:szCs w:val="24"/>
        </w:rPr>
        <w:t>Природно</w:t>
      </w:r>
      <w:r w:rsidR="006542F7" w:rsidRPr="006542F7">
        <w:rPr>
          <w:rFonts w:ascii="Times New Roman" w:hAnsi="Times New Roman" w:cs="Times New Roman"/>
          <w:sz w:val="24"/>
          <w:szCs w:val="24"/>
        </w:rPr>
        <w:t>-</w:t>
      </w:r>
      <w:r w:rsidRPr="006542F7">
        <w:rPr>
          <w:rFonts w:ascii="Times New Roman" w:hAnsi="Times New Roman" w:cs="Times New Roman"/>
          <w:sz w:val="24"/>
          <w:szCs w:val="24"/>
        </w:rPr>
        <w:t>территориальная неоднородность</w:t>
      </w:r>
    </w:p>
    <w:p w:rsidR="002B35AB" w:rsidRPr="006542F7" w:rsidRDefault="002B35AB" w:rsidP="00654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F7">
        <w:rPr>
          <w:rFonts w:ascii="Times New Roman" w:hAnsi="Times New Roman" w:cs="Times New Roman"/>
          <w:sz w:val="24"/>
          <w:szCs w:val="24"/>
        </w:rPr>
        <w:t>Выгодное географическое положение</w:t>
      </w:r>
    </w:p>
    <w:p w:rsidR="002B35AB" w:rsidRPr="006542F7" w:rsidRDefault="002B35AB" w:rsidP="00654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F7">
        <w:rPr>
          <w:rFonts w:ascii="Times New Roman" w:hAnsi="Times New Roman" w:cs="Times New Roman"/>
          <w:sz w:val="24"/>
          <w:szCs w:val="24"/>
        </w:rPr>
        <w:t>Хозяйственные различия  частей района</w:t>
      </w:r>
    </w:p>
    <w:p w:rsidR="002B35AB" w:rsidRPr="006542F7" w:rsidRDefault="002B35AB" w:rsidP="006542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2F7">
        <w:rPr>
          <w:rFonts w:ascii="Times New Roman" w:hAnsi="Times New Roman" w:cs="Times New Roman"/>
          <w:sz w:val="24"/>
          <w:szCs w:val="24"/>
        </w:rPr>
        <w:t>Этническое разнообразие</w:t>
      </w:r>
    </w:p>
    <w:p w:rsidR="002B35AB" w:rsidRPr="002B35AB" w:rsidRDefault="002B35AB">
      <w:pPr>
        <w:rPr>
          <w:rFonts w:ascii="Times New Roman" w:hAnsi="Times New Roman" w:cs="Times New Roman"/>
          <w:sz w:val="24"/>
          <w:szCs w:val="24"/>
        </w:rPr>
      </w:pPr>
    </w:p>
    <w:p w:rsidR="006542F7" w:rsidRDefault="002B35AB" w:rsidP="006542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lastRenderedPageBreak/>
        <w:t>На следующем этапе урока учащиеся дают характеристику субъектов Российской Федерации, входящих в состав Волго</w:t>
      </w:r>
      <w:r w:rsidR="006542F7">
        <w:rPr>
          <w:rFonts w:ascii="Times New Roman" w:hAnsi="Times New Roman" w:cs="Times New Roman"/>
          <w:sz w:val="24"/>
          <w:szCs w:val="24"/>
        </w:rPr>
        <w:t>-</w:t>
      </w:r>
      <w:r w:rsidRPr="002B35AB">
        <w:rPr>
          <w:rFonts w:ascii="Times New Roman" w:hAnsi="Times New Roman" w:cs="Times New Roman"/>
          <w:sz w:val="24"/>
          <w:szCs w:val="24"/>
        </w:rPr>
        <w:t>Вятского района. Эта работа проводится в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 xml:space="preserve">группах. </w:t>
      </w:r>
      <w:proofErr w:type="gramStart"/>
      <w:r w:rsidRPr="002B35AB">
        <w:rPr>
          <w:rFonts w:ascii="Times New Roman" w:hAnsi="Times New Roman" w:cs="Times New Roman"/>
          <w:sz w:val="24"/>
          <w:szCs w:val="24"/>
        </w:rPr>
        <w:t>Первая группа характеризует Нижегородскую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область, вторая группа — Кировскую область, третья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группа — Чувашию, четвертая группа — Марий Эл, пятая группа — Мордовию.</w:t>
      </w:r>
      <w:proofErr w:type="gramEnd"/>
    </w:p>
    <w:p w:rsidR="006542F7" w:rsidRDefault="002B35AB" w:rsidP="006542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 xml:space="preserve"> В процессе работы школьники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пользуются учебником, атласом, справочными и дополнительными материалами, предлагаемыми учителем.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2F7" w:rsidRDefault="002B35AB" w:rsidP="006542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>Далее каждая группа создает визитную карточку характеризуемого субъекта, рекламируя его в любой форме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 xml:space="preserve">(плакат, </w:t>
      </w:r>
      <w:proofErr w:type="spellStart"/>
      <w:r w:rsidRPr="002B35AB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2B3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B35AB">
        <w:rPr>
          <w:rFonts w:ascii="Times New Roman" w:hAnsi="Times New Roman" w:cs="Times New Roman"/>
          <w:sz w:val="24"/>
          <w:szCs w:val="24"/>
        </w:rPr>
        <w:t>слоган</w:t>
      </w:r>
      <w:proofErr w:type="spellEnd"/>
      <w:r w:rsidRPr="002B35AB">
        <w:rPr>
          <w:rFonts w:ascii="Times New Roman" w:hAnsi="Times New Roman" w:cs="Times New Roman"/>
          <w:sz w:val="24"/>
          <w:szCs w:val="24"/>
        </w:rPr>
        <w:t>, коллаж, музыкальный отрывок, презентация на компьютере)</w:t>
      </w:r>
      <w:proofErr w:type="gramStart"/>
      <w:r w:rsidRPr="002B35A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B35AB">
        <w:rPr>
          <w:rFonts w:ascii="Times New Roman" w:hAnsi="Times New Roman" w:cs="Times New Roman"/>
          <w:sz w:val="24"/>
          <w:szCs w:val="24"/>
        </w:rPr>
        <w:t>резентация групп начинается с визитной карточки региона. Затем каждая группа дает характеристику изучаемо</w:t>
      </w:r>
      <w:r w:rsidRPr="002B35AB">
        <w:rPr>
          <w:rFonts w:ascii="Times New Roman" w:hAnsi="Times New Roman" w:cs="Times New Roman"/>
          <w:sz w:val="24"/>
          <w:szCs w:val="24"/>
        </w:rPr>
        <w:t>го субъекта, отстаивая свои позиции. В ходе презентации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школьники демонстрируют сувениры, продукцию региона.</w:t>
      </w:r>
    </w:p>
    <w:p w:rsidR="002B35AB" w:rsidRPr="002B35AB" w:rsidRDefault="002B35AB" w:rsidP="006542F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2B35AB">
        <w:rPr>
          <w:rFonts w:ascii="Times New Roman" w:hAnsi="Times New Roman" w:cs="Times New Roman"/>
          <w:sz w:val="24"/>
          <w:szCs w:val="24"/>
        </w:rPr>
        <w:t>В конце урока учащиеся в форме недописанных предложений осуществляют рефлексию:</w:t>
      </w:r>
      <w:r w:rsidR="006542F7">
        <w:rPr>
          <w:rFonts w:ascii="Times New Roman" w:hAnsi="Times New Roman" w:cs="Times New Roman"/>
          <w:sz w:val="24"/>
          <w:szCs w:val="24"/>
        </w:rPr>
        <w:t xml:space="preserve"> </w:t>
      </w:r>
      <w:r w:rsidRPr="002B35AB">
        <w:rPr>
          <w:rFonts w:ascii="Times New Roman" w:hAnsi="Times New Roman" w:cs="Times New Roman"/>
          <w:sz w:val="24"/>
          <w:szCs w:val="24"/>
        </w:rPr>
        <w:t>Как я (мы) работа</w:t>
      </w:r>
      <w:proofErr w:type="gramStart"/>
      <w:r w:rsidRPr="002B35AB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B35AB">
        <w:rPr>
          <w:rFonts w:ascii="Times New Roman" w:hAnsi="Times New Roman" w:cs="Times New Roman"/>
          <w:sz w:val="24"/>
          <w:szCs w:val="24"/>
        </w:rPr>
        <w:t xml:space="preserve">и) на уроке...Главным для меня (нас) было...Что мне (нам) удалось..., а что нет...Мне (нам) на уроке было хорошо (плохо), потому что...Работу нашей группы публично признали (не </w:t>
      </w:r>
      <w:proofErr w:type="spellStart"/>
      <w:r w:rsidRPr="002B35AB">
        <w:rPr>
          <w:rFonts w:ascii="Times New Roman" w:hAnsi="Times New Roman" w:cs="Times New Roman"/>
          <w:sz w:val="24"/>
          <w:szCs w:val="24"/>
        </w:rPr>
        <w:t>призна</w:t>
      </w:r>
      <w:proofErr w:type="spellEnd"/>
      <w:r w:rsidRPr="002B35AB">
        <w:rPr>
          <w:rFonts w:ascii="Times New Roman" w:hAnsi="Times New Roman" w:cs="Times New Roman"/>
          <w:sz w:val="24"/>
          <w:szCs w:val="24"/>
        </w:rPr>
        <w:t xml:space="preserve">ли), потому что...Домашнее задание: 1) изучить § 14; 2) ответить </w:t>
      </w:r>
      <w:proofErr w:type="spellStart"/>
      <w:r w:rsidRPr="002B35AB">
        <w:rPr>
          <w:rFonts w:ascii="Times New Roman" w:hAnsi="Times New Roman" w:cs="Times New Roman"/>
          <w:sz w:val="24"/>
          <w:szCs w:val="24"/>
        </w:rPr>
        <w:t>навопросы</w:t>
      </w:r>
      <w:proofErr w:type="spellEnd"/>
      <w:r w:rsidRPr="002B35AB">
        <w:rPr>
          <w:rFonts w:ascii="Times New Roman" w:hAnsi="Times New Roman" w:cs="Times New Roman"/>
          <w:sz w:val="24"/>
          <w:szCs w:val="24"/>
        </w:rPr>
        <w:t xml:space="preserve"> и выполнить задания после параграфа; 3) </w:t>
      </w:r>
      <w:proofErr w:type="spellStart"/>
      <w:proofErr w:type="gramStart"/>
      <w:r w:rsidRPr="002B35AB">
        <w:rPr>
          <w:rFonts w:ascii="Times New Roman" w:hAnsi="Times New Roman" w:cs="Times New Roman"/>
          <w:sz w:val="24"/>
          <w:szCs w:val="24"/>
        </w:rPr>
        <w:t>выпол</w:t>
      </w:r>
      <w:proofErr w:type="spellEnd"/>
      <w:r w:rsidRPr="002B35AB">
        <w:rPr>
          <w:rFonts w:ascii="Times New Roman" w:hAnsi="Times New Roman" w:cs="Times New Roman"/>
          <w:sz w:val="24"/>
          <w:szCs w:val="24"/>
        </w:rPr>
        <w:t>нить</w:t>
      </w:r>
      <w:proofErr w:type="gramEnd"/>
      <w:r w:rsidRPr="002B35AB">
        <w:rPr>
          <w:rFonts w:ascii="Times New Roman" w:hAnsi="Times New Roman" w:cs="Times New Roman"/>
          <w:sz w:val="24"/>
          <w:szCs w:val="24"/>
        </w:rPr>
        <w:t xml:space="preserve"> задания 7 на с. 13; 12 на с. 14—15 тренажера.</w:t>
      </w:r>
    </w:p>
    <w:sectPr w:rsidR="002B35AB" w:rsidRPr="002B35AB" w:rsidSect="005C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834CD"/>
    <w:multiLevelType w:val="hybridMultilevel"/>
    <w:tmpl w:val="A7EE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5AB"/>
    <w:rsid w:val="002B35AB"/>
    <w:rsid w:val="0046498E"/>
    <w:rsid w:val="005C4F32"/>
    <w:rsid w:val="005F1FF9"/>
    <w:rsid w:val="006542F7"/>
    <w:rsid w:val="006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</dc:creator>
  <cp:lastModifiedBy>ZV</cp:lastModifiedBy>
  <cp:revision>2</cp:revision>
  <dcterms:created xsi:type="dcterms:W3CDTF">2019-09-12T12:17:00Z</dcterms:created>
  <dcterms:modified xsi:type="dcterms:W3CDTF">2019-09-12T12:53:00Z</dcterms:modified>
</cp:coreProperties>
</file>